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10" w:rsidRDefault="005350B9" w:rsidP="005350B9">
      <w:pPr>
        <w:pStyle w:val="a3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2DA873DC" wp14:editId="3271995D">
            <wp:extent cx="5112689" cy="3458817"/>
            <wp:effectExtent l="0" t="0" r="0" b="8890"/>
            <wp:docPr id="2" name="Рисунок 1" descr="C:\Users\DIREKTOR\Desktop\титульный лист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DIREKTOR\Desktop\титульный лист_page-0001.jpg"/>
                    <pic:cNvPicPr/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2188" r="7467" b="51848"/>
                    <a:stretch/>
                  </pic:blipFill>
                  <pic:spPr bwMode="auto">
                    <a:xfrm>
                      <a:off x="0" y="0"/>
                      <a:ext cx="5114337" cy="345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110" w:rsidRDefault="00A16110">
      <w:pPr>
        <w:pStyle w:val="a3"/>
        <w:rPr>
          <w:sz w:val="20"/>
        </w:rPr>
      </w:pPr>
    </w:p>
    <w:p w:rsidR="00A16110" w:rsidRDefault="00A16110">
      <w:pPr>
        <w:pStyle w:val="a3"/>
        <w:spacing w:before="4"/>
        <w:rPr>
          <w:sz w:val="21"/>
        </w:rPr>
      </w:pPr>
    </w:p>
    <w:p w:rsidR="00671F4E" w:rsidRPr="00D459EE" w:rsidRDefault="00671F4E" w:rsidP="00671F4E">
      <w:pPr>
        <w:tabs>
          <w:tab w:val="left" w:pos="2658"/>
        </w:tabs>
        <w:spacing w:line="100" w:lineRule="atLeast"/>
        <w:jc w:val="center"/>
        <w:rPr>
          <w:rFonts w:eastAsiaTheme="minorHAnsi"/>
          <w:b/>
          <w:sz w:val="28"/>
          <w:szCs w:val="28"/>
        </w:rPr>
      </w:pPr>
    </w:p>
    <w:p w:rsidR="0058794E" w:rsidRDefault="0058794E" w:rsidP="00671F4E">
      <w:pPr>
        <w:tabs>
          <w:tab w:val="left" w:pos="2658"/>
        </w:tabs>
        <w:spacing w:line="100" w:lineRule="atLeast"/>
        <w:jc w:val="center"/>
        <w:rPr>
          <w:b/>
          <w:sz w:val="36"/>
          <w:szCs w:val="36"/>
        </w:rPr>
      </w:pPr>
    </w:p>
    <w:p w:rsidR="0058794E" w:rsidRDefault="0058794E" w:rsidP="00671F4E">
      <w:pPr>
        <w:tabs>
          <w:tab w:val="left" w:pos="2658"/>
        </w:tabs>
        <w:spacing w:line="100" w:lineRule="atLeast"/>
        <w:jc w:val="center"/>
        <w:rPr>
          <w:b/>
          <w:sz w:val="36"/>
          <w:szCs w:val="36"/>
        </w:rPr>
      </w:pPr>
    </w:p>
    <w:p w:rsidR="0058794E" w:rsidRDefault="0058794E" w:rsidP="00671F4E">
      <w:pPr>
        <w:tabs>
          <w:tab w:val="left" w:pos="2658"/>
        </w:tabs>
        <w:spacing w:line="100" w:lineRule="atLeast"/>
        <w:jc w:val="center"/>
        <w:rPr>
          <w:b/>
          <w:sz w:val="36"/>
          <w:szCs w:val="36"/>
        </w:rPr>
      </w:pPr>
    </w:p>
    <w:p w:rsidR="0058794E" w:rsidRDefault="0058794E" w:rsidP="00671F4E">
      <w:pPr>
        <w:tabs>
          <w:tab w:val="left" w:pos="2658"/>
        </w:tabs>
        <w:spacing w:line="100" w:lineRule="atLeast"/>
        <w:jc w:val="center"/>
        <w:rPr>
          <w:b/>
          <w:sz w:val="36"/>
          <w:szCs w:val="36"/>
        </w:rPr>
      </w:pPr>
    </w:p>
    <w:p w:rsidR="0058794E" w:rsidRDefault="0058794E" w:rsidP="00671F4E">
      <w:pPr>
        <w:tabs>
          <w:tab w:val="left" w:pos="2658"/>
        </w:tabs>
        <w:spacing w:line="100" w:lineRule="atLeast"/>
        <w:jc w:val="center"/>
        <w:rPr>
          <w:b/>
          <w:sz w:val="36"/>
          <w:szCs w:val="36"/>
        </w:rPr>
      </w:pPr>
    </w:p>
    <w:p w:rsidR="00671F4E" w:rsidRPr="00DB36C6" w:rsidRDefault="00671F4E" w:rsidP="00671F4E">
      <w:pPr>
        <w:tabs>
          <w:tab w:val="left" w:pos="2658"/>
        </w:tabs>
        <w:spacing w:line="100" w:lineRule="atLeast"/>
        <w:jc w:val="center"/>
        <w:rPr>
          <w:b/>
          <w:sz w:val="36"/>
          <w:szCs w:val="36"/>
        </w:rPr>
      </w:pPr>
      <w:r w:rsidRPr="00DB36C6">
        <w:rPr>
          <w:b/>
          <w:sz w:val="36"/>
          <w:szCs w:val="36"/>
        </w:rPr>
        <w:t xml:space="preserve">Рабочая программа </w:t>
      </w:r>
      <w:r>
        <w:rPr>
          <w:b/>
          <w:sz w:val="36"/>
          <w:szCs w:val="36"/>
        </w:rPr>
        <w:t xml:space="preserve">и КТП </w:t>
      </w:r>
      <w:r w:rsidRPr="00DB36C6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внеурочной деятельности</w:t>
      </w:r>
    </w:p>
    <w:p w:rsidR="00671F4E" w:rsidRPr="00DB36C6" w:rsidRDefault="00671F4E" w:rsidP="00671F4E">
      <w:pPr>
        <w:tabs>
          <w:tab w:val="left" w:pos="2658"/>
        </w:tabs>
        <w:spacing w:line="100" w:lineRule="atLeast"/>
      </w:pPr>
      <w:r w:rsidRPr="00DB36C6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«Функциональная грамотность» 10 - 11 классы.</w:t>
      </w:r>
    </w:p>
    <w:p w:rsidR="00671F4E" w:rsidRPr="00593DA5" w:rsidRDefault="00671F4E" w:rsidP="00671F4E">
      <w:pPr>
        <w:pStyle w:val="a7"/>
        <w:spacing w:line="100" w:lineRule="atLeast"/>
      </w:pPr>
    </w:p>
    <w:p w:rsidR="00671F4E" w:rsidRPr="00593DA5" w:rsidRDefault="00671F4E" w:rsidP="00671F4E">
      <w:pPr>
        <w:pStyle w:val="a7"/>
        <w:spacing w:line="100" w:lineRule="atLeast"/>
      </w:pPr>
    </w:p>
    <w:p w:rsidR="00671F4E" w:rsidRPr="00D459EE" w:rsidRDefault="00671F4E" w:rsidP="00671F4E">
      <w:pPr>
        <w:tabs>
          <w:tab w:val="left" w:pos="5645"/>
        </w:tabs>
        <w:spacing w:line="100" w:lineRule="atLeast"/>
        <w:jc w:val="center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tabs>
          <w:tab w:val="left" w:pos="5645"/>
        </w:tabs>
        <w:spacing w:line="100" w:lineRule="atLeast"/>
        <w:jc w:val="center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tabs>
          <w:tab w:val="left" w:pos="5645"/>
        </w:tabs>
        <w:spacing w:line="100" w:lineRule="atLeast"/>
        <w:jc w:val="center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tabs>
          <w:tab w:val="left" w:pos="5645"/>
        </w:tabs>
        <w:spacing w:line="100" w:lineRule="atLeast"/>
        <w:jc w:val="center"/>
        <w:rPr>
          <w:rFonts w:eastAsiaTheme="minorHAnsi"/>
          <w:sz w:val="28"/>
          <w:szCs w:val="28"/>
        </w:rPr>
      </w:pPr>
    </w:p>
    <w:p w:rsidR="00671F4E" w:rsidRDefault="00671F4E" w:rsidP="00671F4E">
      <w:pPr>
        <w:spacing w:line="100" w:lineRule="atLeast"/>
        <w:jc w:val="right"/>
        <w:rPr>
          <w:rFonts w:eastAsiaTheme="minorHAnsi"/>
          <w:sz w:val="28"/>
          <w:szCs w:val="28"/>
        </w:rPr>
      </w:pPr>
    </w:p>
    <w:p w:rsidR="001F7A46" w:rsidRDefault="001F7A46" w:rsidP="00671F4E">
      <w:pPr>
        <w:spacing w:line="100" w:lineRule="atLeast"/>
        <w:jc w:val="right"/>
        <w:rPr>
          <w:rFonts w:eastAsiaTheme="minorHAnsi"/>
          <w:sz w:val="28"/>
          <w:szCs w:val="28"/>
        </w:rPr>
      </w:pPr>
    </w:p>
    <w:p w:rsidR="001F7A46" w:rsidRPr="00D459EE" w:rsidRDefault="001F7A46" w:rsidP="00671F4E">
      <w:pPr>
        <w:spacing w:line="100" w:lineRule="atLeast"/>
        <w:jc w:val="right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jc w:val="right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jc w:val="right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jc w:val="center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jc w:val="center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jc w:val="center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jc w:val="center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rPr>
          <w:rFonts w:eastAsiaTheme="minorHAnsi"/>
          <w:sz w:val="28"/>
          <w:szCs w:val="28"/>
        </w:rPr>
      </w:pPr>
    </w:p>
    <w:p w:rsidR="00671F4E" w:rsidRPr="00D459EE" w:rsidRDefault="00671F4E" w:rsidP="00671F4E">
      <w:pPr>
        <w:spacing w:line="100" w:lineRule="atLeast"/>
        <w:rPr>
          <w:rFonts w:eastAsiaTheme="minorHAnsi"/>
          <w:sz w:val="28"/>
          <w:szCs w:val="28"/>
        </w:rPr>
      </w:pPr>
    </w:p>
    <w:p w:rsidR="00671F4E" w:rsidRDefault="005350B9" w:rsidP="001F7A46">
      <w:pPr>
        <w:spacing w:line="100" w:lineRule="atLeast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Г.Хабаровск</w:t>
      </w:r>
      <w:bookmarkStart w:id="0" w:name="_GoBack"/>
      <w:bookmarkEnd w:id="0"/>
    </w:p>
    <w:p w:rsidR="00DD4379" w:rsidRDefault="00DD4379">
      <w:pPr>
        <w:pStyle w:val="a3"/>
        <w:rPr>
          <w:sz w:val="20"/>
        </w:rPr>
      </w:pPr>
    </w:p>
    <w:p w:rsidR="00DD4379" w:rsidRDefault="00DD4379">
      <w:pPr>
        <w:pStyle w:val="a3"/>
        <w:rPr>
          <w:sz w:val="20"/>
        </w:rPr>
      </w:pPr>
    </w:p>
    <w:p w:rsidR="00A16110" w:rsidRDefault="00A16110">
      <w:pPr>
        <w:pStyle w:val="a3"/>
        <w:rPr>
          <w:sz w:val="20"/>
        </w:rPr>
      </w:pPr>
    </w:p>
    <w:p w:rsidR="001D78AD" w:rsidRDefault="001D78AD">
      <w:pPr>
        <w:spacing w:before="75"/>
        <w:ind w:left="3233"/>
        <w:jc w:val="both"/>
        <w:rPr>
          <w:b/>
          <w:sz w:val="24"/>
        </w:rPr>
      </w:pPr>
      <w:r>
        <w:rPr>
          <w:b/>
          <w:sz w:val="24"/>
        </w:rPr>
        <w:t xml:space="preserve">Пояснительная записка </w:t>
      </w:r>
    </w:p>
    <w:p w:rsidR="001D78AD" w:rsidRDefault="001D78AD">
      <w:pPr>
        <w:spacing w:before="75"/>
        <w:ind w:left="3233"/>
        <w:jc w:val="both"/>
        <w:rPr>
          <w:b/>
          <w:sz w:val="24"/>
        </w:rPr>
      </w:pPr>
    </w:p>
    <w:p w:rsidR="00671F4E" w:rsidRPr="00671F4E" w:rsidRDefault="00671F4E" w:rsidP="008F0BF0">
      <w:pPr>
        <w:ind w:left="851" w:firstLine="709"/>
        <w:rPr>
          <w:b/>
          <w:color w:val="FF0000"/>
          <w:sz w:val="24"/>
          <w:szCs w:val="24"/>
        </w:rPr>
      </w:pPr>
      <w:r w:rsidRPr="00671F4E">
        <w:rPr>
          <w:sz w:val="24"/>
          <w:szCs w:val="24"/>
        </w:rPr>
        <w:t>Данная рабочая программа внеурочной деятельности построена на основе следующих документов:</w:t>
      </w:r>
    </w:p>
    <w:p w:rsidR="00671F4E" w:rsidRPr="00671F4E" w:rsidRDefault="00671F4E" w:rsidP="008F0BF0">
      <w:pPr>
        <w:pStyle w:val="a7"/>
        <w:ind w:left="851" w:firstLine="709"/>
        <w:rPr>
          <w:color w:val="000000"/>
          <w:shd w:val="clear" w:color="auto" w:fill="FFFFFF"/>
          <w:lang w:eastAsia="ru-RU"/>
        </w:rPr>
      </w:pPr>
      <w:r w:rsidRPr="00671F4E">
        <w:rPr>
          <w:rFonts w:eastAsiaTheme="minorEastAsia"/>
          <w:color w:val="000000"/>
          <w:kern w:val="24"/>
        </w:rPr>
        <w:t xml:space="preserve">1.Федеральный государственный образовательный стандарт </w:t>
      </w:r>
      <w:r w:rsidRPr="00671F4E">
        <w:rPr>
          <w:color w:val="000000"/>
          <w:shd w:val="clear" w:color="auto" w:fill="FFFFFF"/>
          <w:lang w:eastAsia="ru-RU"/>
        </w:rPr>
        <w:t>от 17.05.2012 г. №413</w:t>
      </w:r>
    </w:p>
    <w:p w:rsidR="00671F4E" w:rsidRPr="00671F4E" w:rsidRDefault="00671F4E" w:rsidP="008F0BF0">
      <w:pPr>
        <w:ind w:left="851" w:firstLine="709"/>
        <w:rPr>
          <w:sz w:val="24"/>
          <w:szCs w:val="24"/>
        </w:rPr>
      </w:pPr>
      <w:r w:rsidRPr="00671F4E">
        <w:rPr>
          <w:color w:val="000000"/>
          <w:sz w:val="24"/>
          <w:szCs w:val="24"/>
          <w:shd w:val="clear" w:color="auto" w:fill="FFFFFF"/>
        </w:rPr>
        <w:t>2.</w:t>
      </w:r>
      <w:r w:rsidRPr="00671F4E">
        <w:rPr>
          <w:bCs/>
          <w:sz w:val="24"/>
          <w:szCs w:val="24"/>
        </w:rPr>
        <w:t xml:space="preserve">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Федерации» от 17.05.2012 № 413</w:t>
      </w:r>
    </w:p>
    <w:p w:rsidR="00671F4E" w:rsidRPr="00671F4E" w:rsidRDefault="00671F4E" w:rsidP="008F0BF0">
      <w:pPr>
        <w:pStyle w:val="a7"/>
        <w:ind w:left="851" w:firstLine="709"/>
        <w:rPr>
          <w:rFonts w:eastAsiaTheme="minorEastAsia"/>
          <w:kern w:val="24"/>
        </w:rPr>
      </w:pPr>
      <w:r w:rsidRPr="00671F4E">
        <w:rPr>
          <w:rFonts w:eastAsiaTheme="minorEastAsia"/>
          <w:color w:val="FF0000"/>
          <w:kern w:val="24"/>
        </w:rPr>
        <w:t xml:space="preserve"> </w:t>
      </w:r>
      <w:r w:rsidRPr="00671F4E">
        <w:rPr>
          <w:rFonts w:eastAsiaTheme="minorEastAsia"/>
          <w:color w:val="000000"/>
          <w:kern w:val="24"/>
        </w:rPr>
        <w:t xml:space="preserve">3.Примерная основная образовательная программа. – Протокол от28 июня 2016 года № 2/16 – з </w:t>
      </w:r>
      <w:r w:rsidRPr="00671F4E">
        <w:rPr>
          <w:rFonts w:eastAsiaTheme="minorEastAsia"/>
          <w:kern w:val="24"/>
        </w:rPr>
        <w:t xml:space="preserve">(для 10-11 классов)                      </w:t>
      </w:r>
    </w:p>
    <w:p w:rsidR="00671F4E" w:rsidRPr="00671F4E" w:rsidRDefault="00671F4E" w:rsidP="008F0BF0">
      <w:pPr>
        <w:ind w:left="851" w:firstLine="709"/>
        <w:rPr>
          <w:sz w:val="24"/>
          <w:szCs w:val="24"/>
        </w:rPr>
      </w:pPr>
      <w:r w:rsidRPr="00671F4E">
        <w:rPr>
          <w:rFonts w:eastAsiaTheme="minorEastAsia"/>
          <w:color w:val="000000"/>
          <w:kern w:val="24"/>
          <w:sz w:val="24"/>
          <w:szCs w:val="24"/>
        </w:rPr>
        <w:t xml:space="preserve">4.Рабочая программа воспитания «Путь к успеху». </w:t>
      </w:r>
      <w:r w:rsidRPr="00671F4E">
        <w:rPr>
          <w:sz w:val="24"/>
          <w:szCs w:val="24"/>
        </w:rPr>
        <w:t xml:space="preserve">Протокол от 28.08. 2020 года № 1   </w:t>
      </w:r>
    </w:p>
    <w:p w:rsidR="00671F4E" w:rsidRPr="00671F4E" w:rsidRDefault="00671F4E" w:rsidP="008F0BF0">
      <w:pPr>
        <w:pStyle w:val="c22"/>
        <w:shd w:val="clear" w:color="auto" w:fill="FFFFFF"/>
        <w:spacing w:before="0" w:beforeAutospacing="0" w:after="0" w:afterAutospacing="0"/>
        <w:ind w:left="851" w:firstLine="709"/>
        <w:rPr>
          <w:rFonts w:ascii="Calibri" w:hAnsi="Calibri"/>
          <w:color w:val="000000"/>
        </w:rPr>
      </w:pPr>
      <w:r w:rsidRPr="00671F4E">
        <w:rPr>
          <w:rStyle w:val="c5"/>
          <w:b/>
          <w:bCs/>
          <w:color w:val="000000"/>
        </w:rPr>
        <w:t xml:space="preserve">Цель программы </w:t>
      </w:r>
      <w:r w:rsidRPr="00671F4E">
        <w:rPr>
          <w:rStyle w:val="c46"/>
          <w:color w:val="000000"/>
        </w:rPr>
        <w:t>формирование устойчивых познавательных интересов, </w:t>
      </w:r>
      <w:r w:rsidRPr="00671F4E">
        <w:rPr>
          <w:rStyle w:val="c18"/>
          <w:color w:val="000000"/>
        </w:rPr>
        <w:t>универсальных учебных действий в личностных, коммуникативных, познавательных, регулятивных сферах, обеспечивающих способность к </w:t>
      </w:r>
      <w:r w:rsidRPr="00671F4E">
        <w:rPr>
          <w:rStyle w:val="c46"/>
          <w:color w:val="000000"/>
        </w:rPr>
        <w:t>самостоятельности в поисках способов решения, поставленных задач, самообразованию и саморазвитию.</w:t>
      </w:r>
    </w:p>
    <w:p w:rsidR="001D78AD" w:rsidRDefault="001D78AD">
      <w:pPr>
        <w:spacing w:before="75"/>
        <w:ind w:left="3233"/>
        <w:jc w:val="both"/>
        <w:rPr>
          <w:b/>
          <w:sz w:val="24"/>
        </w:rPr>
      </w:pPr>
    </w:p>
    <w:p w:rsidR="00A16110" w:rsidRDefault="008F0BF0">
      <w:pPr>
        <w:spacing w:before="75"/>
        <w:ind w:left="3233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программы</w:t>
      </w:r>
    </w:p>
    <w:p w:rsidR="00A16110" w:rsidRDefault="008F0BF0">
      <w:pPr>
        <w:pStyle w:val="a3"/>
        <w:spacing w:before="135" w:line="276" w:lineRule="auto"/>
        <w:ind w:left="802" w:right="486" w:firstLine="707"/>
        <w:jc w:val="both"/>
      </w:pPr>
      <w:proofErr w:type="gramStart"/>
      <w:r>
        <w:t>Предметный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формируемый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читательской деятельности с целью успешной социализации, дальнейшего образования,</w:t>
      </w:r>
      <w:r>
        <w:rPr>
          <w:spacing w:val="1"/>
        </w:rPr>
        <w:t xml:space="preserve"> </w:t>
      </w:r>
      <w:r>
        <w:t>саморазвития;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смысловому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анализу,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способность извлекать необходимую информацию для ее преобразования в соответствии с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proofErr w:type="gramEnd"/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обучения в этой области и определения определенного класса проблем 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A16110" w:rsidRDefault="008F0BF0">
      <w:pPr>
        <w:pStyle w:val="a3"/>
        <w:spacing w:line="276" w:lineRule="auto"/>
        <w:ind w:left="802" w:right="491" w:firstLine="707"/>
        <w:jc w:val="both"/>
      </w:pPr>
      <w:r>
        <w:t>Личностными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формируемыми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ценностного отношения к чтению; совершенствование читательского</w:t>
      </w:r>
      <w:r>
        <w:rPr>
          <w:spacing w:val="1"/>
        </w:rPr>
        <w:t xml:space="preserve"> </w:t>
      </w:r>
      <w:r>
        <w:t>навыка;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чтения;</w:t>
      </w:r>
      <w:r>
        <w:rPr>
          <w:spacing w:val="-5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слову;</w:t>
      </w:r>
      <w:r>
        <w:rPr>
          <w:spacing w:val="1"/>
        </w:rPr>
        <w:t xml:space="preserve"> </w:t>
      </w:r>
      <w:r>
        <w:t>использование для решения познавательных и коммуникативных задач различных текстов</w:t>
      </w:r>
      <w:r>
        <w:rPr>
          <w:spacing w:val="-57"/>
        </w:rPr>
        <w:t xml:space="preserve"> </w:t>
      </w:r>
      <w:r>
        <w:t>(словари,</w:t>
      </w:r>
      <w:r>
        <w:rPr>
          <w:spacing w:val="-1"/>
        </w:rPr>
        <w:t xml:space="preserve"> </w:t>
      </w:r>
      <w:r>
        <w:t xml:space="preserve">энциклопедии, </w:t>
      </w:r>
      <w:proofErr w:type="spellStart"/>
      <w:r>
        <w:t>интернет-ресурсы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</w:p>
    <w:p w:rsidR="00A16110" w:rsidRDefault="008F0BF0">
      <w:pPr>
        <w:pStyle w:val="a3"/>
        <w:spacing w:line="276" w:lineRule="auto"/>
        <w:ind w:left="802" w:right="488" w:firstLine="707"/>
        <w:jc w:val="both"/>
      </w:pPr>
      <w:proofErr w:type="spellStart"/>
      <w:r>
        <w:t>Метапредметные</w:t>
      </w:r>
      <w:proofErr w:type="spellEnd"/>
      <w:r>
        <w:t xml:space="preserve"> результаты изучения курса проявляются в: умении 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текстом;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источникам;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(исследовательской)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понимать проблему, выдвигать гипотезу, структурировать материал, подбирать аргументы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 xml:space="preserve">основываясь на материале текста-источника; </w:t>
      </w:r>
      <w:proofErr w:type="gramStart"/>
      <w:r>
        <w:t>умении работать с разными источниками</w:t>
      </w:r>
      <w:r>
        <w:rPr>
          <w:spacing w:val="1"/>
        </w:rPr>
        <w:t xml:space="preserve"> </w:t>
      </w:r>
      <w:r>
        <w:t>информации, находить ее, анализировать, использовать в самостоятельной деятельности;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планы;</w:t>
      </w:r>
      <w:r>
        <w:rPr>
          <w:spacing w:val="1"/>
        </w:rPr>
        <w:t xml:space="preserve"> </w:t>
      </w:r>
      <w:r>
        <w:t>сравнивать объекты, о которых говорится в тексте,</w:t>
      </w:r>
      <w:r>
        <w:rPr>
          <w:spacing w:val="1"/>
        </w:rPr>
        <w:t xml:space="preserve"> </w:t>
      </w:r>
      <w:r>
        <w:t>выделяя несколько существенных</w:t>
      </w:r>
      <w:r>
        <w:rPr>
          <w:spacing w:val="1"/>
        </w:rPr>
        <w:t xml:space="preserve"> </w:t>
      </w:r>
      <w:r>
        <w:t>признаков; представлять материал в виде таблицы или схемы тексте, выделяя несколько</w:t>
      </w:r>
      <w:r>
        <w:rPr>
          <w:spacing w:val="1"/>
        </w:rPr>
        <w:t xml:space="preserve"> </w:t>
      </w:r>
      <w:r>
        <w:t>существенных признаков.</w:t>
      </w:r>
      <w:proofErr w:type="gramEnd"/>
    </w:p>
    <w:p w:rsidR="00A16110" w:rsidRDefault="00A16110">
      <w:pPr>
        <w:spacing w:line="276" w:lineRule="auto"/>
        <w:jc w:val="both"/>
      </w:pPr>
    </w:p>
    <w:p w:rsidR="008F0BF0" w:rsidRDefault="008F0BF0">
      <w:pPr>
        <w:spacing w:before="75"/>
        <w:ind w:left="1506" w:right="1197"/>
        <w:jc w:val="center"/>
        <w:rPr>
          <w:b/>
          <w:sz w:val="24"/>
        </w:rPr>
      </w:pPr>
    </w:p>
    <w:p w:rsidR="008F0BF0" w:rsidRDefault="008F0BF0">
      <w:pPr>
        <w:spacing w:before="75"/>
        <w:ind w:left="1506" w:right="1197"/>
        <w:jc w:val="center"/>
        <w:rPr>
          <w:b/>
          <w:sz w:val="24"/>
        </w:rPr>
      </w:pPr>
    </w:p>
    <w:p w:rsidR="008F0BF0" w:rsidRDefault="008F0BF0">
      <w:pPr>
        <w:spacing w:before="75"/>
        <w:ind w:left="1506" w:right="1197"/>
        <w:jc w:val="center"/>
        <w:rPr>
          <w:b/>
          <w:sz w:val="24"/>
        </w:rPr>
      </w:pPr>
    </w:p>
    <w:p w:rsidR="00A16110" w:rsidRDefault="008F0BF0">
      <w:pPr>
        <w:spacing w:before="75"/>
        <w:ind w:left="1506" w:right="119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</w:t>
      </w:r>
    </w:p>
    <w:p w:rsidR="00A16110" w:rsidRDefault="00A1611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5082"/>
        <w:gridCol w:w="1877"/>
      </w:tblGrid>
      <w:tr w:rsidR="00A16110">
        <w:trPr>
          <w:trHeight w:val="834"/>
        </w:trPr>
        <w:tc>
          <w:tcPr>
            <w:tcW w:w="2276" w:type="dxa"/>
          </w:tcPr>
          <w:p w:rsidR="00A16110" w:rsidRDefault="008F0BF0">
            <w:pPr>
              <w:pStyle w:val="TableParagraph"/>
              <w:spacing w:line="275" w:lineRule="exact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5082" w:type="dxa"/>
          </w:tcPr>
          <w:p w:rsidR="00A16110" w:rsidRDefault="008F0BF0">
            <w:pPr>
              <w:pStyle w:val="TableParagraph"/>
              <w:spacing w:line="275" w:lineRule="exact"/>
              <w:ind w:left="1851" w:right="184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77" w:type="dxa"/>
          </w:tcPr>
          <w:p w:rsidR="00A16110" w:rsidRDefault="008F0BF0">
            <w:pPr>
              <w:pStyle w:val="TableParagraph"/>
              <w:spacing w:line="276" w:lineRule="auto"/>
              <w:ind w:left="241" w:right="215" w:firstLine="3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A16110">
        <w:trPr>
          <w:trHeight w:val="2738"/>
        </w:trPr>
        <w:tc>
          <w:tcPr>
            <w:tcW w:w="2276" w:type="dxa"/>
          </w:tcPr>
          <w:p w:rsidR="00A16110" w:rsidRDefault="008F0BF0">
            <w:pPr>
              <w:pStyle w:val="TableParagraph"/>
              <w:spacing w:line="276" w:lineRule="auto"/>
              <w:ind w:left="448" w:right="43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грамотности</w:t>
            </w:r>
          </w:p>
        </w:tc>
        <w:tc>
          <w:tcPr>
            <w:tcW w:w="5082" w:type="dxa"/>
          </w:tcPr>
          <w:p w:rsidR="00A16110" w:rsidRDefault="008F0BF0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Потребление или инвестиции? Активы в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 трех капиталов. Как сберечь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капитал. Риски предпринимательства. 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инкубатор. Бизнес-план Государство и малый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депозит.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877" w:type="dxa"/>
          </w:tcPr>
          <w:p w:rsidR="00A16110" w:rsidRDefault="008F0BF0">
            <w:pPr>
              <w:pStyle w:val="TableParagraph"/>
              <w:spacing w:line="276" w:lineRule="auto"/>
              <w:ind w:left="241" w:right="231" w:hanging="4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  <w:p w:rsidR="00A16110" w:rsidRDefault="008F0BF0">
            <w:pPr>
              <w:pStyle w:val="TableParagraph"/>
              <w:spacing w:before="194" w:line="240" w:lineRule="auto"/>
              <w:ind w:left="538" w:right="536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A16110">
        <w:trPr>
          <w:trHeight w:val="4327"/>
        </w:trPr>
        <w:tc>
          <w:tcPr>
            <w:tcW w:w="2276" w:type="dxa"/>
          </w:tcPr>
          <w:p w:rsidR="00A16110" w:rsidRDefault="008F0BF0">
            <w:pPr>
              <w:pStyle w:val="TableParagraph"/>
              <w:spacing w:line="276" w:lineRule="auto"/>
              <w:ind w:left="388" w:right="379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читательской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5082" w:type="dxa"/>
          </w:tcPr>
          <w:p w:rsidR="00A16110" w:rsidRDefault="008F0BF0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драматическом произведении. Учебный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измен</w:t>
            </w:r>
            <w:proofErr w:type="gramEnd"/>
            <w:r>
              <w:rPr>
                <w:sz w:val="24"/>
              </w:rPr>
              <w:t>ѐнной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 (указания к выполнению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 Информационные задачи.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договоры.</w:t>
            </w:r>
          </w:p>
        </w:tc>
        <w:tc>
          <w:tcPr>
            <w:tcW w:w="1877" w:type="dxa"/>
          </w:tcPr>
          <w:p w:rsidR="00A16110" w:rsidRDefault="008F0BF0">
            <w:pPr>
              <w:pStyle w:val="TableParagraph"/>
              <w:spacing w:line="276" w:lineRule="auto"/>
              <w:ind w:left="241" w:right="231" w:hanging="4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  <w:p w:rsidR="00A16110" w:rsidRDefault="008F0BF0">
            <w:pPr>
              <w:pStyle w:val="TableParagraph"/>
              <w:spacing w:before="194" w:line="240" w:lineRule="auto"/>
              <w:ind w:left="538" w:right="536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A16110">
        <w:trPr>
          <w:trHeight w:val="2421"/>
        </w:trPr>
        <w:tc>
          <w:tcPr>
            <w:tcW w:w="2276" w:type="dxa"/>
          </w:tcPr>
          <w:p w:rsidR="00A16110" w:rsidRDefault="008F0BF0">
            <w:pPr>
              <w:pStyle w:val="TableParagraph"/>
              <w:spacing w:line="276" w:lineRule="auto"/>
              <w:ind w:left="249" w:right="240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математической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5082" w:type="dxa"/>
          </w:tcPr>
          <w:p w:rsidR="00A16110" w:rsidRDefault="008F0BF0">
            <w:pPr>
              <w:pStyle w:val="TableParagraph"/>
              <w:tabs>
                <w:tab w:val="left" w:pos="2524"/>
                <w:tab w:val="left" w:pos="4200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 в повседневной жизни. 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  <w:t>понятий,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результатов.</w:t>
            </w:r>
          </w:p>
        </w:tc>
        <w:tc>
          <w:tcPr>
            <w:tcW w:w="1877" w:type="dxa"/>
          </w:tcPr>
          <w:p w:rsidR="00A16110" w:rsidRDefault="008F0BF0">
            <w:pPr>
              <w:pStyle w:val="TableParagraph"/>
              <w:spacing w:line="276" w:lineRule="auto"/>
              <w:ind w:left="241" w:right="231" w:hanging="4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  <w:p w:rsidR="00A16110" w:rsidRDefault="008F0BF0">
            <w:pPr>
              <w:pStyle w:val="TableParagraph"/>
              <w:spacing w:before="194" w:line="240" w:lineRule="auto"/>
              <w:ind w:left="538" w:right="536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A16110">
        <w:trPr>
          <w:trHeight w:val="2738"/>
        </w:trPr>
        <w:tc>
          <w:tcPr>
            <w:tcW w:w="2276" w:type="dxa"/>
          </w:tcPr>
          <w:p w:rsidR="00A16110" w:rsidRDefault="008F0BF0">
            <w:pPr>
              <w:pStyle w:val="TableParagraph"/>
              <w:spacing w:line="276" w:lineRule="auto"/>
              <w:ind w:left="167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естественнонаучн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5082" w:type="dxa"/>
          </w:tcPr>
          <w:p w:rsidR="00A16110" w:rsidRDefault="008F0BF0">
            <w:pPr>
              <w:pStyle w:val="TableParagraph"/>
              <w:tabs>
                <w:tab w:val="left" w:pos="2134"/>
                <w:tab w:val="left" w:pos="4080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 обоснование прогнозов о протекании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или явления. Объяснение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877" w:type="dxa"/>
          </w:tcPr>
          <w:p w:rsidR="00A16110" w:rsidRDefault="008F0BF0">
            <w:pPr>
              <w:pStyle w:val="TableParagraph"/>
              <w:spacing w:line="276" w:lineRule="auto"/>
              <w:ind w:left="241" w:right="231" w:hanging="4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  <w:p w:rsidR="00A16110" w:rsidRDefault="008F0BF0">
            <w:pPr>
              <w:pStyle w:val="TableParagraph"/>
              <w:spacing w:before="194" w:line="240" w:lineRule="auto"/>
              <w:ind w:left="538" w:right="536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</w:tbl>
    <w:p w:rsidR="00A16110" w:rsidRDefault="00A16110">
      <w:pPr>
        <w:rPr>
          <w:sz w:val="24"/>
        </w:rPr>
        <w:sectPr w:rsidR="00A16110" w:rsidSect="005350B9">
          <w:pgSz w:w="11910" w:h="16840"/>
          <w:pgMar w:top="568" w:right="360" w:bottom="567" w:left="900" w:header="720" w:footer="720" w:gutter="0"/>
          <w:cols w:space="720"/>
        </w:sectPr>
      </w:pPr>
    </w:p>
    <w:p w:rsidR="00A16110" w:rsidRDefault="008F0BF0">
      <w:pPr>
        <w:spacing w:before="90"/>
        <w:ind w:left="1502" w:right="1197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класс</w:t>
      </w:r>
    </w:p>
    <w:p w:rsidR="00A16110" w:rsidRDefault="00A16110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5958"/>
        <w:gridCol w:w="1874"/>
      </w:tblGrid>
      <w:tr w:rsidR="00A16110">
        <w:trPr>
          <w:trHeight w:val="834"/>
        </w:trPr>
        <w:tc>
          <w:tcPr>
            <w:tcW w:w="2246" w:type="dxa"/>
          </w:tcPr>
          <w:p w:rsidR="00A16110" w:rsidRDefault="008F0BF0">
            <w:pPr>
              <w:pStyle w:val="TableParagraph"/>
              <w:spacing w:line="275" w:lineRule="exact"/>
              <w:ind w:left="1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5958" w:type="dxa"/>
          </w:tcPr>
          <w:p w:rsidR="00A16110" w:rsidRDefault="008F0BF0">
            <w:pPr>
              <w:pStyle w:val="TableParagraph"/>
              <w:spacing w:line="275" w:lineRule="exact"/>
              <w:ind w:left="2289" w:right="22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874" w:type="dxa"/>
          </w:tcPr>
          <w:p w:rsidR="00A16110" w:rsidRDefault="008F0BF0">
            <w:pPr>
              <w:pStyle w:val="TableParagraph"/>
              <w:spacing w:line="278" w:lineRule="auto"/>
              <w:ind w:left="240" w:right="213" w:firstLine="3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A16110">
        <w:trPr>
          <w:trHeight w:val="3057"/>
        </w:trPr>
        <w:tc>
          <w:tcPr>
            <w:tcW w:w="2246" w:type="dxa"/>
          </w:tcPr>
          <w:p w:rsidR="00A16110" w:rsidRDefault="008F0BF0">
            <w:pPr>
              <w:pStyle w:val="TableParagraph"/>
              <w:spacing w:line="276" w:lineRule="auto"/>
              <w:ind w:left="434" w:right="421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грамотности</w:t>
            </w:r>
          </w:p>
        </w:tc>
        <w:tc>
          <w:tcPr>
            <w:tcW w:w="5958" w:type="dxa"/>
          </w:tcPr>
          <w:p w:rsidR="00A16110" w:rsidRDefault="008F0BF0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Облигации и ценные бумаги. Векселя. Риски акций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Гибридные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брокеры. Фондовые индексы. Паевые инвестиционные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лиц. Государственное и негосударственное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страхование.</w:t>
            </w:r>
          </w:p>
        </w:tc>
        <w:tc>
          <w:tcPr>
            <w:tcW w:w="1874" w:type="dxa"/>
          </w:tcPr>
          <w:p w:rsidR="00A16110" w:rsidRDefault="008F0BF0">
            <w:pPr>
              <w:pStyle w:val="TableParagraph"/>
              <w:spacing w:line="276" w:lineRule="auto"/>
              <w:ind w:left="240" w:right="230" w:hanging="4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  <w:p w:rsidR="00A16110" w:rsidRDefault="008F0BF0">
            <w:pPr>
              <w:pStyle w:val="TableParagraph"/>
              <w:spacing w:before="194" w:line="240" w:lineRule="auto"/>
              <w:ind w:left="537" w:right="534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A16110">
        <w:trPr>
          <w:trHeight w:val="3691"/>
        </w:trPr>
        <w:tc>
          <w:tcPr>
            <w:tcW w:w="2246" w:type="dxa"/>
          </w:tcPr>
          <w:p w:rsidR="00A16110" w:rsidRDefault="008F0BF0">
            <w:pPr>
              <w:pStyle w:val="TableParagraph"/>
              <w:spacing w:line="276" w:lineRule="auto"/>
              <w:ind w:left="374" w:right="363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читательской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5958" w:type="dxa"/>
          </w:tcPr>
          <w:p w:rsidR="00A16110" w:rsidRDefault="008F0BF0">
            <w:pPr>
              <w:pStyle w:val="TableParagraph"/>
              <w:tabs>
                <w:tab w:val="left" w:pos="2831"/>
                <w:tab w:val="left" w:pos="5023"/>
              </w:tabs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читательских умений с опорой на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внетекстовые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научного стиля. Образовательные ситуации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текст-аргументация</w:t>
            </w:r>
            <w:r>
              <w:rPr>
                <w:sz w:val="24"/>
              </w:rPr>
              <w:tab/>
              <w:t>(комментарий,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обоснование). Составление плана на основе 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(конструирующие)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  <w:tc>
          <w:tcPr>
            <w:tcW w:w="1874" w:type="dxa"/>
          </w:tcPr>
          <w:p w:rsidR="00A16110" w:rsidRDefault="008F0BF0">
            <w:pPr>
              <w:pStyle w:val="TableParagraph"/>
              <w:spacing w:line="276" w:lineRule="auto"/>
              <w:ind w:left="240" w:right="230" w:hanging="4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  <w:p w:rsidR="00A16110" w:rsidRDefault="008F0BF0">
            <w:pPr>
              <w:pStyle w:val="TableParagraph"/>
              <w:spacing w:before="194" w:line="240" w:lineRule="auto"/>
              <w:ind w:left="537" w:right="534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A16110">
        <w:trPr>
          <w:trHeight w:val="2421"/>
        </w:trPr>
        <w:tc>
          <w:tcPr>
            <w:tcW w:w="2246" w:type="dxa"/>
          </w:tcPr>
          <w:p w:rsidR="00A16110" w:rsidRDefault="008F0BF0">
            <w:pPr>
              <w:pStyle w:val="TableParagraph"/>
              <w:spacing w:line="276" w:lineRule="auto"/>
              <w:ind w:left="235" w:right="224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математической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5958" w:type="dxa"/>
          </w:tcPr>
          <w:p w:rsidR="00A16110" w:rsidRDefault="008F0BF0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изяществом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 в уме, оценкой разумности 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</w:tc>
        <w:tc>
          <w:tcPr>
            <w:tcW w:w="1874" w:type="dxa"/>
          </w:tcPr>
          <w:p w:rsidR="00A16110" w:rsidRDefault="008F0BF0">
            <w:pPr>
              <w:pStyle w:val="TableParagraph"/>
              <w:spacing w:line="276" w:lineRule="auto"/>
              <w:ind w:left="240" w:right="230" w:hanging="4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  <w:p w:rsidR="00A16110" w:rsidRDefault="008F0BF0">
            <w:pPr>
              <w:pStyle w:val="TableParagraph"/>
              <w:spacing w:before="194" w:line="240" w:lineRule="auto"/>
              <w:ind w:left="537" w:right="534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  <w:tr w:rsidR="00A16110">
        <w:trPr>
          <w:trHeight w:val="1788"/>
        </w:trPr>
        <w:tc>
          <w:tcPr>
            <w:tcW w:w="2246" w:type="dxa"/>
          </w:tcPr>
          <w:p w:rsidR="00A16110" w:rsidRDefault="008F0BF0">
            <w:pPr>
              <w:pStyle w:val="TableParagraph"/>
              <w:spacing w:line="276" w:lineRule="auto"/>
              <w:ind w:left="153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естественнонаучн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ой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грамотности</w:t>
            </w:r>
          </w:p>
        </w:tc>
        <w:tc>
          <w:tcPr>
            <w:tcW w:w="5958" w:type="dxa"/>
          </w:tcPr>
          <w:p w:rsidR="00A16110" w:rsidRDefault="008F0BF0">
            <w:pPr>
              <w:pStyle w:val="TableParagraph"/>
              <w:spacing w:line="276" w:lineRule="auto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Анализ, интерпретация данных. Преобразование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представления данных в другую. Распознавание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допущения, доказательства и рассуждения в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1874" w:type="dxa"/>
          </w:tcPr>
          <w:p w:rsidR="00A16110" w:rsidRDefault="008F0BF0">
            <w:pPr>
              <w:pStyle w:val="TableParagraph"/>
              <w:spacing w:line="276" w:lineRule="auto"/>
              <w:ind w:left="240" w:right="230" w:hanging="4"/>
              <w:rPr>
                <w:sz w:val="24"/>
              </w:rPr>
            </w:pPr>
            <w:r>
              <w:rPr>
                <w:sz w:val="24"/>
              </w:rPr>
              <w:t>Поисковые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</w:p>
          <w:p w:rsidR="00A16110" w:rsidRDefault="008F0BF0">
            <w:pPr>
              <w:pStyle w:val="TableParagraph"/>
              <w:spacing w:before="194" w:line="240" w:lineRule="auto"/>
              <w:ind w:left="537" w:right="534"/>
              <w:rPr>
                <w:sz w:val="24"/>
              </w:rPr>
            </w:pPr>
            <w:r>
              <w:rPr>
                <w:sz w:val="24"/>
              </w:rPr>
              <w:t>Диспут</w:t>
            </w:r>
          </w:p>
        </w:tc>
      </w:tr>
    </w:tbl>
    <w:p w:rsidR="00A16110" w:rsidRDefault="00A16110">
      <w:pPr>
        <w:rPr>
          <w:sz w:val="24"/>
        </w:rPr>
        <w:sectPr w:rsidR="00A16110" w:rsidSect="001D78AD">
          <w:pgSz w:w="11910" w:h="16840"/>
          <w:pgMar w:top="993" w:right="360" w:bottom="280" w:left="900" w:header="720" w:footer="720" w:gutter="0"/>
          <w:cols w:space="720"/>
        </w:sectPr>
      </w:pPr>
    </w:p>
    <w:p w:rsidR="00A16110" w:rsidRDefault="008F0BF0">
      <w:pPr>
        <w:spacing w:before="95" w:after="40" w:line="448" w:lineRule="auto"/>
        <w:ind w:left="5024" w:right="2929" w:hanging="1779"/>
        <w:rPr>
          <w:b/>
          <w:sz w:val="24"/>
        </w:rPr>
      </w:pPr>
      <w:r>
        <w:rPr>
          <w:b/>
          <w:spacing w:val="-1"/>
          <w:sz w:val="24"/>
        </w:rPr>
        <w:lastRenderedPageBreak/>
        <w:t xml:space="preserve">Календарно-тематическое </w:t>
      </w:r>
      <w:r>
        <w:rPr>
          <w:b/>
          <w:sz w:val="24"/>
        </w:rPr>
        <w:t>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835"/>
        <w:gridCol w:w="5387"/>
      </w:tblGrid>
      <w:tr w:rsidR="00A16110">
        <w:trPr>
          <w:trHeight w:val="561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73" w:lineRule="exact"/>
              <w:ind w:left="136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73" w:lineRule="exact"/>
              <w:ind w:left="420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7" w:type="dxa"/>
          </w:tcPr>
          <w:p w:rsidR="00A16110" w:rsidRDefault="008F0BF0">
            <w:pPr>
              <w:pStyle w:val="TableParagraph"/>
              <w:spacing w:line="273" w:lineRule="exact"/>
              <w:ind w:left="2397" w:right="23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 w:rsidP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Потребление или инвестиции? </w:t>
            </w:r>
          </w:p>
        </w:tc>
      </w:tr>
      <w:tr w:rsidR="00A16110">
        <w:trPr>
          <w:trHeight w:val="51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Активы в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капитал?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Риски предпринимательства.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Модель трех капиталов. Как сберечь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Бизне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инкубатор. Бизнес-план Государство и малый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A16110">
        <w:trPr>
          <w:trHeight w:val="51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Бизнес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Кредит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депозит.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Расчетн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A16110">
        <w:trPr>
          <w:trHeight w:val="517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 w:rsidP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драматическом произведении. </w:t>
            </w:r>
          </w:p>
        </w:tc>
      </w:tr>
      <w:tr w:rsidR="00A16110">
        <w:trPr>
          <w:trHeight w:val="51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Учебный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ind w:left="131" w:righ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измен</w:t>
            </w:r>
            <w:proofErr w:type="gramEnd"/>
            <w:r>
              <w:rPr>
                <w:sz w:val="24"/>
              </w:rPr>
              <w:t>ѐнной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</w:tr>
      <w:tr w:rsidR="00A16110">
        <w:trPr>
          <w:trHeight w:val="51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 (указания к выполнению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законы).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ind w:left="136" w:right="1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73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1D78A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задачи.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несплошным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договоры.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 w:rsidP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1D78AD">
        <w:trPr>
          <w:trHeight w:val="515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5" w:type="dxa"/>
          </w:tcPr>
          <w:p w:rsidR="001D78AD" w:rsidRDefault="001D78A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1D78AD" w:rsidRDefault="00671F4E"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</w:tcPr>
          <w:p w:rsidR="001D78AD" w:rsidRDefault="001D78A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1D78AD" w:rsidRDefault="00671F4E"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 в повседневной жизни.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математики.</w:t>
            </w:r>
          </w:p>
        </w:tc>
      </w:tr>
      <w:tr w:rsidR="00A16110">
        <w:trPr>
          <w:trHeight w:val="51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  <w:t>понятий,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фактов.</w:t>
            </w:r>
          </w:p>
        </w:tc>
      </w:tr>
      <w:tr w:rsidR="001D78AD">
        <w:trPr>
          <w:trHeight w:val="517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5" w:type="dxa"/>
          </w:tcPr>
          <w:p w:rsidR="001D78AD" w:rsidRDefault="001D78AD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1D78AD" w:rsidRDefault="00671F4E"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z w:val="24"/>
              </w:rPr>
              <w:tab/>
              <w:t>понятий,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фактов.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5" w:type="dxa"/>
          </w:tcPr>
          <w:p w:rsidR="001D78AD" w:rsidRDefault="001D78AD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1D78AD" w:rsidRDefault="00671F4E">
            <w:r>
              <w:rPr>
                <w:sz w:val="24"/>
              </w:rPr>
              <w:t>Интерпретация,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 результатов.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 w:rsidRPr="00671F4E">
              <w:rPr>
                <w:sz w:val="24"/>
              </w:rPr>
              <w:t>Интерпретация, использование и оценивание математических результатов.</w:t>
            </w:r>
          </w:p>
        </w:tc>
      </w:tr>
      <w:tr w:rsidR="00A16110">
        <w:trPr>
          <w:trHeight w:val="27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56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 w:rsidP="00671F4E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явлений.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671F4E">
        <w:trPr>
          <w:trHeight w:val="515"/>
        </w:trPr>
        <w:tc>
          <w:tcPr>
            <w:tcW w:w="960" w:type="dxa"/>
          </w:tcPr>
          <w:p w:rsidR="00671F4E" w:rsidRDefault="00671F4E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5" w:type="dxa"/>
          </w:tcPr>
          <w:p w:rsidR="00671F4E" w:rsidRDefault="00671F4E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671F4E" w:rsidRPr="00ED2559" w:rsidRDefault="00671F4E" w:rsidP="00331D31">
            <w:r w:rsidRPr="00ED2559">
              <w:t>Применение естественнонаучных знаний для объяснения</w:t>
            </w:r>
          </w:p>
        </w:tc>
      </w:tr>
      <w:tr w:rsidR="00671F4E">
        <w:trPr>
          <w:trHeight w:val="517"/>
        </w:trPr>
        <w:tc>
          <w:tcPr>
            <w:tcW w:w="960" w:type="dxa"/>
          </w:tcPr>
          <w:p w:rsidR="00671F4E" w:rsidRDefault="00671F4E">
            <w:pPr>
              <w:pStyle w:val="TableParagraph"/>
              <w:spacing w:line="266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5" w:type="dxa"/>
          </w:tcPr>
          <w:p w:rsidR="00671F4E" w:rsidRDefault="00671F4E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671F4E" w:rsidRPr="00ED2559" w:rsidRDefault="00671F4E" w:rsidP="00331D31">
            <w:r w:rsidRPr="00ED2559">
              <w:t>Применение естественнонаучных знаний для объяснения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Распознавание,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</w:tr>
      <w:tr w:rsidR="00671F4E">
        <w:trPr>
          <w:trHeight w:val="518"/>
        </w:trPr>
        <w:tc>
          <w:tcPr>
            <w:tcW w:w="960" w:type="dxa"/>
          </w:tcPr>
          <w:p w:rsidR="00671F4E" w:rsidRDefault="00671F4E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</w:tcPr>
          <w:p w:rsidR="00671F4E" w:rsidRDefault="00671F4E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671F4E" w:rsidRDefault="00671F4E">
            <w:r w:rsidRPr="003D33E5">
              <w:t>Распознавание, использование и создание объяснительных моделей и представлений.</w:t>
            </w:r>
          </w:p>
        </w:tc>
      </w:tr>
      <w:tr w:rsidR="00671F4E">
        <w:trPr>
          <w:trHeight w:val="515"/>
        </w:trPr>
        <w:tc>
          <w:tcPr>
            <w:tcW w:w="960" w:type="dxa"/>
          </w:tcPr>
          <w:p w:rsidR="00671F4E" w:rsidRDefault="00671F4E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5" w:type="dxa"/>
          </w:tcPr>
          <w:p w:rsidR="00671F4E" w:rsidRDefault="00671F4E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671F4E" w:rsidRDefault="00671F4E">
            <w:r w:rsidRPr="003D33E5">
              <w:t>Распознавание, использование и создание объяснительных моделей и представлений.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7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Научное обоснование прогнозов о протекании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или явления.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 w:rsidRPr="00671F4E">
              <w:rPr>
                <w:sz w:val="24"/>
              </w:rPr>
              <w:t>Научное обоснование прогнозов о протекании процесса или явления.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A16110" w:rsidRDefault="008F0BF0">
            <w:pPr>
              <w:pStyle w:val="TableParagraph"/>
              <w:spacing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A16110" w:rsidRDefault="00671F4E">
            <w:pPr>
              <w:pStyle w:val="TableParagraph"/>
              <w:spacing w:line="26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Объяснение 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</w:tbl>
    <w:p w:rsidR="00A16110" w:rsidRDefault="00A16110">
      <w:pPr>
        <w:spacing w:line="266" w:lineRule="exact"/>
        <w:rPr>
          <w:sz w:val="24"/>
        </w:rPr>
        <w:sectPr w:rsidR="00A16110">
          <w:pgSz w:w="11910" w:h="16840"/>
          <w:pgMar w:top="1500" w:right="360" w:bottom="280" w:left="900" w:header="720" w:footer="720" w:gutter="0"/>
          <w:cols w:space="720"/>
        </w:sectPr>
      </w:pPr>
    </w:p>
    <w:p w:rsidR="00A16110" w:rsidRDefault="008F0BF0">
      <w:pPr>
        <w:spacing w:before="95" w:after="40" w:line="448" w:lineRule="auto"/>
        <w:ind w:left="5031" w:right="2929" w:hanging="1786"/>
        <w:rPr>
          <w:b/>
          <w:sz w:val="24"/>
        </w:rPr>
      </w:pPr>
      <w:r>
        <w:rPr>
          <w:b/>
          <w:spacing w:val="-1"/>
          <w:sz w:val="24"/>
        </w:rPr>
        <w:lastRenderedPageBreak/>
        <w:t xml:space="preserve">Календарно-тематическое </w:t>
      </w:r>
      <w:r>
        <w:rPr>
          <w:b/>
          <w:sz w:val="24"/>
        </w:rPr>
        <w:t>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4536"/>
      </w:tblGrid>
      <w:tr w:rsidR="00A16110">
        <w:trPr>
          <w:trHeight w:val="561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73" w:lineRule="exact"/>
              <w:ind w:left="136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spacing w:line="273" w:lineRule="exact"/>
              <w:ind w:left="989" w:right="98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36" w:type="dxa"/>
          </w:tcPr>
          <w:p w:rsidR="00A16110" w:rsidRDefault="008F0BF0">
            <w:pPr>
              <w:pStyle w:val="TableParagraph"/>
              <w:spacing w:line="273" w:lineRule="exact"/>
              <w:ind w:left="1970" w:right="196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 w:rsidP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Облигации и ценные бумаги. Векселя. Риски акций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16110">
        <w:trPr>
          <w:trHeight w:val="51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Гибридные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Биржа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брокеры. Фондовые индексы.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Паевые инвестиционные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Инвестиционное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профилирование.</w:t>
            </w:r>
          </w:p>
        </w:tc>
      </w:tr>
      <w:tr w:rsidR="00A16110">
        <w:trPr>
          <w:trHeight w:val="51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пересмотр.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инвесторов.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лиц. Государственное и негосударственное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страхование.</w:t>
            </w:r>
          </w:p>
        </w:tc>
      </w:tr>
      <w:tr w:rsidR="00A16110">
        <w:trPr>
          <w:trHeight w:val="517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 w:rsidP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читательских умений с опорой на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внетекстовые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16110">
        <w:trPr>
          <w:trHeight w:val="51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научного стиля.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ind w:left="131" w:righ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Образовательные ситуации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Составление плана на основе исходного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текст-аргументация</w:t>
            </w:r>
            <w:r>
              <w:rPr>
                <w:sz w:val="24"/>
              </w:rPr>
              <w:tab/>
              <w:t>(комментарий,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обоснование).</w:t>
            </w:r>
          </w:p>
        </w:tc>
      </w:tr>
      <w:tr w:rsidR="00A16110">
        <w:trPr>
          <w:trHeight w:val="51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(конструирующие)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ind w:left="136" w:right="1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A16110">
        <w:trPr>
          <w:trHeight w:val="518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671F4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AF2164" w:rsidRDefault="001D78AD" w:rsidP="00FA0A3E">
            <w:r w:rsidRPr="00AF2164">
              <w:t xml:space="preserve">Представление данных в виде таблиц. </w:t>
            </w:r>
          </w:p>
        </w:tc>
      </w:tr>
      <w:tr w:rsidR="001D78AD">
        <w:trPr>
          <w:trHeight w:val="515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AF2164" w:rsidRDefault="001D78AD" w:rsidP="00FA0A3E">
            <w:r w:rsidRPr="00AF2164">
              <w:t xml:space="preserve">Представление данных в виде таблиц. 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AF2164" w:rsidRDefault="001D78AD" w:rsidP="00FA0A3E">
            <w:r w:rsidRPr="00AF2164">
              <w:t xml:space="preserve">Представление данных в виде таблиц. 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71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AF2164" w:rsidRDefault="001D78AD" w:rsidP="00FA0A3E">
            <w:r w:rsidRPr="00AF2164">
              <w:t>Простые и сложные вопросы.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AF2164" w:rsidRDefault="001D78AD" w:rsidP="00FA0A3E">
            <w:r w:rsidRPr="00AF2164"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      </w:r>
          </w:p>
        </w:tc>
      </w:tr>
      <w:tr w:rsidR="001D78AD">
        <w:trPr>
          <w:trHeight w:val="515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AF2164" w:rsidRDefault="001D78AD" w:rsidP="00FA0A3E">
            <w:r w:rsidRPr="00AF2164">
              <w:t xml:space="preserve">Количественные рассуждения, связанные со смыслом числа, различными представлениями чисел, изяществом вычислений, вычислениями </w:t>
            </w:r>
            <w:r w:rsidRPr="00AF2164">
              <w:lastRenderedPageBreak/>
              <w:t>в уме, оценкой разумности результатов.</w:t>
            </w:r>
          </w:p>
        </w:tc>
      </w:tr>
      <w:tr w:rsidR="001D78AD">
        <w:trPr>
          <w:trHeight w:val="517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8" w:lineRule="exact"/>
              <w:ind w:left="136" w:right="12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AF2164" w:rsidRDefault="001D78AD" w:rsidP="00FA0A3E">
            <w:r w:rsidRPr="00AF2164">
              <w:t>Решение стереометрических задач.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6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Default="001D78AD">
            <w:r w:rsidRPr="00F974D5">
              <w:t>Решение стереометрических задач.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6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Default="001D78AD">
            <w:r w:rsidRPr="00F974D5">
              <w:t>Решение стереометрических задач.</w:t>
            </w:r>
          </w:p>
        </w:tc>
      </w:tr>
      <w:tr w:rsidR="00A16110">
        <w:trPr>
          <w:trHeight w:val="275"/>
        </w:trPr>
        <w:tc>
          <w:tcPr>
            <w:tcW w:w="960" w:type="dxa"/>
          </w:tcPr>
          <w:p w:rsidR="00A16110" w:rsidRDefault="008F0BF0">
            <w:pPr>
              <w:pStyle w:val="TableParagraph"/>
              <w:spacing w:line="256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8" w:type="dxa"/>
          </w:tcPr>
          <w:p w:rsidR="00A16110" w:rsidRDefault="008F0BF0">
            <w:pPr>
              <w:pStyle w:val="TableParagraph"/>
              <w:spacing w:line="256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A16110" w:rsidRDefault="008F0BF0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1D78AD">
        <w:trPr>
          <w:trHeight w:val="515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6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5E70C4" w:rsidRDefault="001D78AD" w:rsidP="00216C7B">
            <w:r w:rsidRPr="005E70C4">
              <w:t xml:space="preserve">Анализ, интерпретация данных. </w:t>
            </w:r>
          </w:p>
        </w:tc>
      </w:tr>
      <w:tr w:rsidR="001D78AD">
        <w:trPr>
          <w:trHeight w:val="517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6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9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5E70C4" w:rsidRDefault="001D78AD" w:rsidP="00216C7B">
            <w:r w:rsidRPr="005E70C4">
              <w:t>Преобразование одной формы представления данных в другую.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6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5E70C4" w:rsidRDefault="001D78AD" w:rsidP="00216C7B">
            <w:r w:rsidRPr="005E70C4">
              <w:t>Преобразование одной формы представления данных в другую.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6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5E70C4" w:rsidRDefault="001D78AD" w:rsidP="00216C7B">
            <w:r w:rsidRPr="005E70C4">
              <w:t>Распознавание допущения, доказательства и рассуждения в научных текстах.</w:t>
            </w:r>
          </w:p>
        </w:tc>
      </w:tr>
      <w:tr w:rsidR="001D78AD">
        <w:trPr>
          <w:trHeight w:val="515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6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5E70C4" w:rsidRDefault="001D78AD" w:rsidP="00216C7B">
            <w:r w:rsidRPr="005E70C4">
              <w:t>Распознавание допущения, доказательства и рассуждения в научных текстах.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7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9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5E70C4" w:rsidRDefault="001D78AD" w:rsidP="00216C7B">
            <w:r w:rsidRPr="005E70C4">
              <w:t>Распознавание допущения, доказательства и рассуждения в научных текстах.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6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Pr="005E70C4" w:rsidRDefault="001D78AD" w:rsidP="00216C7B">
            <w:r w:rsidRPr="005E70C4">
              <w:t>Оценивание c научной точки зрения аргументов и доказательств из различных источников.</w:t>
            </w:r>
          </w:p>
        </w:tc>
      </w:tr>
      <w:tr w:rsidR="001D78AD">
        <w:trPr>
          <w:trHeight w:val="518"/>
        </w:trPr>
        <w:tc>
          <w:tcPr>
            <w:tcW w:w="960" w:type="dxa"/>
          </w:tcPr>
          <w:p w:rsidR="001D78AD" w:rsidRDefault="001D78AD">
            <w:pPr>
              <w:pStyle w:val="TableParagraph"/>
              <w:spacing w:line="264" w:lineRule="exact"/>
              <w:ind w:left="359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8" w:type="dxa"/>
          </w:tcPr>
          <w:p w:rsidR="001D78AD" w:rsidRDefault="001D78AD">
            <w:pPr>
              <w:pStyle w:val="TableParagraph"/>
              <w:spacing w:line="266" w:lineRule="exact"/>
              <w:ind w:left="1922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1D78AD" w:rsidRDefault="001D78AD" w:rsidP="00216C7B">
            <w:r w:rsidRPr="005E70C4">
              <w:t>Оценивание c научной точки зрения аргументов и доказательств из различных источников.</w:t>
            </w:r>
          </w:p>
        </w:tc>
      </w:tr>
    </w:tbl>
    <w:p w:rsidR="00A16110" w:rsidRDefault="00A16110" w:rsidP="00671F4E">
      <w:pPr>
        <w:pStyle w:val="a3"/>
        <w:ind w:left="2444"/>
        <w:rPr>
          <w:sz w:val="20"/>
        </w:rPr>
      </w:pPr>
    </w:p>
    <w:sectPr w:rsidR="00A16110">
      <w:pgSz w:w="11910" w:h="16840"/>
      <w:pgMar w:top="540" w:right="3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249"/>
    <w:multiLevelType w:val="hybridMultilevel"/>
    <w:tmpl w:val="02524212"/>
    <w:lvl w:ilvl="0" w:tplc="0700C526">
      <w:start w:val="1"/>
      <w:numFmt w:val="decimal"/>
      <w:lvlText w:val="%1."/>
      <w:lvlJc w:val="left"/>
      <w:pPr>
        <w:ind w:left="542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701570">
      <w:numFmt w:val="bullet"/>
      <w:lvlText w:val="•"/>
      <w:lvlJc w:val="left"/>
      <w:pPr>
        <w:ind w:left="1516" w:hanging="394"/>
      </w:pPr>
      <w:rPr>
        <w:rFonts w:hint="default"/>
        <w:lang w:val="ru-RU" w:eastAsia="en-US" w:bidi="ar-SA"/>
      </w:rPr>
    </w:lvl>
    <w:lvl w:ilvl="2" w:tplc="CF6E41E4">
      <w:numFmt w:val="bullet"/>
      <w:lvlText w:val="•"/>
      <w:lvlJc w:val="left"/>
      <w:pPr>
        <w:ind w:left="2493" w:hanging="394"/>
      </w:pPr>
      <w:rPr>
        <w:rFonts w:hint="default"/>
        <w:lang w:val="ru-RU" w:eastAsia="en-US" w:bidi="ar-SA"/>
      </w:rPr>
    </w:lvl>
    <w:lvl w:ilvl="3" w:tplc="1D046CAA">
      <w:numFmt w:val="bullet"/>
      <w:lvlText w:val="•"/>
      <w:lvlJc w:val="left"/>
      <w:pPr>
        <w:ind w:left="3469" w:hanging="394"/>
      </w:pPr>
      <w:rPr>
        <w:rFonts w:hint="default"/>
        <w:lang w:val="ru-RU" w:eastAsia="en-US" w:bidi="ar-SA"/>
      </w:rPr>
    </w:lvl>
    <w:lvl w:ilvl="4" w:tplc="460003DA">
      <w:numFmt w:val="bullet"/>
      <w:lvlText w:val="•"/>
      <w:lvlJc w:val="left"/>
      <w:pPr>
        <w:ind w:left="4446" w:hanging="394"/>
      </w:pPr>
      <w:rPr>
        <w:rFonts w:hint="default"/>
        <w:lang w:val="ru-RU" w:eastAsia="en-US" w:bidi="ar-SA"/>
      </w:rPr>
    </w:lvl>
    <w:lvl w:ilvl="5" w:tplc="18E67572">
      <w:numFmt w:val="bullet"/>
      <w:lvlText w:val="•"/>
      <w:lvlJc w:val="left"/>
      <w:pPr>
        <w:ind w:left="5423" w:hanging="394"/>
      </w:pPr>
      <w:rPr>
        <w:rFonts w:hint="default"/>
        <w:lang w:val="ru-RU" w:eastAsia="en-US" w:bidi="ar-SA"/>
      </w:rPr>
    </w:lvl>
    <w:lvl w:ilvl="6" w:tplc="13CCE7CA">
      <w:numFmt w:val="bullet"/>
      <w:lvlText w:val="•"/>
      <w:lvlJc w:val="left"/>
      <w:pPr>
        <w:ind w:left="6399" w:hanging="394"/>
      </w:pPr>
      <w:rPr>
        <w:rFonts w:hint="default"/>
        <w:lang w:val="ru-RU" w:eastAsia="en-US" w:bidi="ar-SA"/>
      </w:rPr>
    </w:lvl>
    <w:lvl w:ilvl="7" w:tplc="E31664A0">
      <w:numFmt w:val="bullet"/>
      <w:lvlText w:val="•"/>
      <w:lvlJc w:val="left"/>
      <w:pPr>
        <w:ind w:left="7376" w:hanging="394"/>
      </w:pPr>
      <w:rPr>
        <w:rFonts w:hint="default"/>
        <w:lang w:val="ru-RU" w:eastAsia="en-US" w:bidi="ar-SA"/>
      </w:rPr>
    </w:lvl>
    <w:lvl w:ilvl="8" w:tplc="DDF20F60">
      <w:numFmt w:val="bullet"/>
      <w:lvlText w:val="•"/>
      <w:lvlJc w:val="left"/>
      <w:pPr>
        <w:ind w:left="8353" w:hanging="3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110"/>
    <w:rsid w:val="001D78AD"/>
    <w:rsid w:val="001F7A46"/>
    <w:rsid w:val="005350B9"/>
    <w:rsid w:val="0058794E"/>
    <w:rsid w:val="00671F4E"/>
    <w:rsid w:val="008F0BF0"/>
    <w:rsid w:val="00A16110"/>
    <w:rsid w:val="00D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D7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A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rsid w:val="00671F4E"/>
    <w:pPr>
      <w:widowControl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c22">
    <w:name w:val="c22"/>
    <w:basedOn w:val="a"/>
    <w:rsid w:val="00671F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671F4E"/>
  </w:style>
  <w:style w:type="character" w:customStyle="1" w:styleId="c18">
    <w:name w:val="c18"/>
    <w:basedOn w:val="a0"/>
    <w:rsid w:val="00671F4E"/>
  </w:style>
  <w:style w:type="character" w:customStyle="1" w:styleId="c46">
    <w:name w:val="c46"/>
    <w:basedOn w:val="a0"/>
    <w:rsid w:val="00671F4E"/>
  </w:style>
  <w:style w:type="table" w:styleId="a8">
    <w:name w:val="Table Grid"/>
    <w:basedOn w:val="a1"/>
    <w:uiPriority w:val="39"/>
    <w:rsid w:val="005879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1D78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8A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rsid w:val="00671F4E"/>
    <w:pPr>
      <w:widowControl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c22">
    <w:name w:val="c22"/>
    <w:basedOn w:val="a"/>
    <w:rsid w:val="00671F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671F4E"/>
  </w:style>
  <w:style w:type="character" w:customStyle="1" w:styleId="c18">
    <w:name w:val="c18"/>
    <w:basedOn w:val="a0"/>
    <w:rsid w:val="00671F4E"/>
  </w:style>
  <w:style w:type="character" w:customStyle="1" w:styleId="c46">
    <w:name w:val="c46"/>
    <w:basedOn w:val="a0"/>
    <w:rsid w:val="00671F4E"/>
  </w:style>
  <w:style w:type="table" w:styleId="a8">
    <w:name w:val="Table Grid"/>
    <w:basedOn w:val="a1"/>
    <w:uiPriority w:val="39"/>
    <w:rsid w:val="005879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Samsung</cp:lastModifiedBy>
  <cp:revision>8</cp:revision>
  <dcterms:created xsi:type="dcterms:W3CDTF">2022-12-19T04:26:00Z</dcterms:created>
  <dcterms:modified xsi:type="dcterms:W3CDTF">2023-10-15T09:25:00Z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LastSaved">
    <vt:filetime>2022-12-19T00:00:00Z</vt:filetime>
  </property>
</Properties>
</file>